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A9" w:rsidRPr="006334A9" w:rsidRDefault="006334A9" w:rsidP="006334A9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4A9">
        <w:rPr>
          <w:rFonts w:ascii="Times New Roman" w:hAnsi="Times New Roman" w:cs="Times New Roman"/>
          <w:b/>
          <w:sz w:val="28"/>
          <w:szCs w:val="28"/>
        </w:rPr>
        <w:t xml:space="preserve">Обобщение практики осуществления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 на территории </w:t>
      </w:r>
      <w:r w:rsidRPr="006334A9">
        <w:rPr>
          <w:rFonts w:ascii="Times New Roman" w:hAnsi="Times New Roman" w:cs="Times New Roman"/>
          <w:b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Тимашевского района за 2021 год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>Настоящее обобщение правоприменительной практики осуществления муниципального контроля подготовлено во исполнение пункта 3 части 2 статьи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 Анализ практики осуществления муниципального контроля подготовлен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хозяйствующие субъекты в целях недопущения совершения правонарушений, обеспечение защиты прав и свобод человека и гражданина, общества и государства от противоправных посягательств.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 К полномочиям администрации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 относится осуществление следующих видов муниципального контроля:</w:t>
      </w:r>
      <w:r w:rsidRPr="0063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- муниципальный контроль за обеспечением сохранности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-муниципальный контроль в области торговой деятельности на территории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поселения;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- муниципальный контроль за использованием и охраной недр при добыче общераспространённых полезных ископаемых, а также при строительстве подземных сооружений, не связанных с добычей полезных ископаемых, на территории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 Задачей муниципального контроля является соблюдение юридическими лицами, индивидуальными предпринимателями, гражданами требований действующего законодательства.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муниципального контроля на территории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администрация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в форме плановых, внеплановых проверок и в иных формах, установленных Федеральным законом от 26.12.2008 № 294-ФЗ «О защите прав юридических лиц и </w:t>
      </w:r>
      <w:r w:rsidRPr="006334A9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 при осуществлении государственного контроля (надзора) и муниципального контроля».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 взаимодействует с органами государственной власти, органами местного самоуправления, правоохранительными органами, органами прокуратуры. Осуществляется профилактическая работа:</w:t>
      </w:r>
      <w:r w:rsidRPr="00633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>1) для каждого вида муниципального контроля разработаны нормативные правовые акты, содержащие обязательные требования, оценка соблюдения которых является предметом муниципального контроля. Тексты обязательных требований законодательства, размещенные на официальном сайте администрации поселения;</w:t>
      </w:r>
    </w:p>
    <w:p w:rsid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34A9">
        <w:rPr>
          <w:rFonts w:ascii="Times New Roman" w:hAnsi="Times New Roman" w:cs="Times New Roman"/>
          <w:sz w:val="28"/>
          <w:szCs w:val="28"/>
        </w:rPr>
        <w:t xml:space="preserve"> 2) осуществляется информирование юридических лиц, индивидуальных предпринимателей по вопросам соблюдения обязательных требований,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 </w:t>
      </w:r>
    </w:p>
    <w:p w:rsidR="00CA5BC7" w:rsidRPr="006334A9" w:rsidRDefault="006334A9" w:rsidP="006334A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34A9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законодательства, получить квалифицированную помощь по существу возможно посредством личного обращения в администрацию </w:t>
      </w:r>
      <w:r>
        <w:rPr>
          <w:rFonts w:ascii="Times New Roman" w:hAnsi="Times New Roman" w:cs="Times New Roman"/>
          <w:sz w:val="28"/>
          <w:szCs w:val="28"/>
        </w:rPr>
        <w:t>Незаймановского</w:t>
      </w:r>
      <w:r w:rsidRPr="006334A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sectPr w:rsidR="00CA5BC7" w:rsidRPr="0063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EF"/>
    <w:rsid w:val="00193FEF"/>
    <w:rsid w:val="001E1D66"/>
    <w:rsid w:val="006334A9"/>
    <w:rsid w:val="006C7D36"/>
    <w:rsid w:val="008C7387"/>
    <w:rsid w:val="008F6126"/>
    <w:rsid w:val="00A425E5"/>
    <w:rsid w:val="00CA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1715"/>
  <w15:chartTrackingRefBased/>
  <w15:docId w15:val="{B7A8BB53-A089-4B90-85F7-3A0A67A0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2921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2022-07-26T13:24:00Z</dcterms:created>
  <dcterms:modified xsi:type="dcterms:W3CDTF">2022-07-26T13:29:00Z</dcterms:modified>
</cp:coreProperties>
</file>